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A4783A" w14:textId="53EAA351" w:rsidR="00973E11" w:rsidRDefault="00973E11"/>
    <w:p w14:paraId="6B88445F" w14:textId="65B3EA91" w:rsidR="0028483C" w:rsidRDefault="0028483C"/>
    <w:p w14:paraId="423AB8D5" w14:textId="77777777" w:rsidR="0028483C" w:rsidRDefault="0028483C"/>
    <w:p w14:paraId="067F1238" w14:textId="5DF1B7B2" w:rsidR="0028483C" w:rsidRDefault="0028483C" w:rsidP="0028483C">
      <w:pPr>
        <w:jc w:val="center"/>
        <w:rPr>
          <w:rFonts w:eastAsia="標楷體" w:cstheme="minorHAnsi"/>
          <w:b/>
          <w:sz w:val="44"/>
        </w:rPr>
      </w:pPr>
      <w:bookmarkStart w:id="0" w:name="_GoBack"/>
      <w:r w:rsidRPr="000B5894">
        <w:rPr>
          <w:rFonts w:eastAsia="標楷體" w:cstheme="minorHAnsi"/>
          <w:b/>
          <w:sz w:val="44"/>
        </w:rPr>
        <w:t>新北市</w:t>
      </w:r>
      <w:r w:rsidRPr="000B5894">
        <w:rPr>
          <w:rFonts w:eastAsia="標楷體" w:cstheme="minorHAnsi"/>
          <w:b/>
          <w:sz w:val="44"/>
        </w:rPr>
        <w:t>109</w:t>
      </w:r>
      <w:r w:rsidRPr="000B5894">
        <w:rPr>
          <w:rFonts w:eastAsia="標楷體" w:cstheme="minorHAnsi"/>
          <w:b/>
          <w:sz w:val="44"/>
        </w:rPr>
        <w:t>學年度公立及非營利幼兒園</w:t>
      </w:r>
      <w:r w:rsidRPr="000B5894">
        <w:rPr>
          <w:rFonts w:eastAsia="標楷體" w:cstheme="minorHAnsi"/>
          <w:b/>
          <w:sz w:val="44"/>
        </w:rPr>
        <w:t>-</w:t>
      </w:r>
      <w:r w:rsidRPr="000B5894">
        <w:rPr>
          <w:rFonts w:eastAsia="標楷體" w:cstheme="minorHAnsi"/>
          <w:b/>
          <w:sz w:val="44"/>
        </w:rPr>
        <w:t>第二階段【優先入園】</w:t>
      </w:r>
      <w:r w:rsidR="00AD4724">
        <w:rPr>
          <w:rFonts w:eastAsia="標楷體" w:cstheme="minorHAnsi" w:hint="eastAsia"/>
          <w:b/>
          <w:sz w:val="44"/>
        </w:rPr>
        <w:t>報到</w:t>
      </w:r>
      <w:r w:rsidRPr="000B5894">
        <w:rPr>
          <w:rFonts w:eastAsia="標楷體" w:cstheme="minorHAnsi"/>
          <w:b/>
          <w:sz w:val="44"/>
        </w:rPr>
        <w:t>結果</w:t>
      </w:r>
    </w:p>
    <w:bookmarkEnd w:id="0"/>
    <w:p w14:paraId="058CA7E1" w14:textId="001107AF" w:rsidR="0028483C" w:rsidRDefault="0028483C">
      <w:pPr>
        <w:rPr>
          <w:rFonts w:hint="eastAsia"/>
        </w:rPr>
      </w:pPr>
    </w:p>
    <w:p w14:paraId="286066BE" w14:textId="15525A46" w:rsidR="0028483C" w:rsidRDefault="0028483C"/>
    <w:p w14:paraId="135DE8FA" w14:textId="14BF857B" w:rsidR="0028483C" w:rsidRDefault="0028483C"/>
    <w:p w14:paraId="12707E2D" w14:textId="232EB14D" w:rsidR="0028483C" w:rsidRDefault="00AD4724">
      <w:r>
        <w:rPr>
          <w:noProof/>
        </w:rPr>
        <w:drawing>
          <wp:inline distT="0" distB="0" distL="0" distR="0" wp14:anchorId="5A66A88A" wp14:editId="4D0ECFCE">
            <wp:extent cx="8897065" cy="2292742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7" t="5262" r="5943" b="6013"/>
                    <a:stretch/>
                  </pic:blipFill>
                  <pic:spPr bwMode="auto">
                    <a:xfrm>
                      <a:off x="0" y="0"/>
                      <a:ext cx="8964373" cy="2310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8483C" w:rsidSect="0028483C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68C"/>
    <w:rsid w:val="0028483C"/>
    <w:rsid w:val="00973E11"/>
    <w:rsid w:val="00A4468C"/>
    <w:rsid w:val="00AD4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78A5CD"/>
  <w15:chartTrackingRefBased/>
  <w15:docId w15:val="{C288D139-AA34-4759-8547-C3ACC4914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8483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2020-05-23T06:40:00Z</dcterms:created>
  <dcterms:modified xsi:type="dcterms:W3CDTF">2020-05-23T06:58:00Z</dcterms:modified>
</cp:coreProperties>
</file>